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28"/>
        <w:gridCol w:w="9978"/>
      </w:tblGrid>
      <w:tr>
        <w:tc>
          <w:tcPr>
            <w:tcW w:type="dxa" w:w="1928"/>
            <w:tcBorders>
              <w:bottom w:val="single" w:sz="6" w:space="0" w:color="E5E7EB"/>
            </w:tcBorders>
            <w:tcMar>
              <w:top w:w="420" w:type="dxa"/>
              <w:start w:w="420" w:type="dxa"/>
              <w:bottom w:w="300" w:type="dxa"/>
              <w:end w:w="0" w:type="dxa"/>
            </w:tcMar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723599" cy="7235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-eau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599" cy="7235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78"/>
            <w:tcBorders>
              <w:bottom w:val="single" w:sz="6" w:space="0" w:color="E5E7EB"/>
            </w:tcBorders>
            <w:tcMar>
              <w:top w:w="420" w:type="dxa"/>
              <w:start w:w="180" w:type="dxa"/>
              <w:bottom w:w="300" w:type="dxa"/>
              <w:end w:w="420" w:type="dxa"/>
            </w:tcMar>
          </w:tcPr>
          <w:p>
            <w:pPr>
              <w:spacing w:after="40"/>
            </w:pPr>
            <w:r>
              <w:rPr>
                <w:rFonts w:ascii="DM Sans" w:hAnsi="DM Sans"/>
                <w:b w:val="0"/>
                <w:color w:val="6A7282"/>
                <w:sz w:val="46"/>
              </w:rPr>
              <w:t xml:space="preserve">Camille </w:t>
            </w:r>
            <w:r>
              <w:rPr>
                <w:rFonts w:ascii="DM Sans" w:hAnsi="DM Sans"/>
                <w:b/>
                <w:color w:val="16354E"/>
                <w:sz w:val="46"/>
              </w:rPr>
              <w:t>Martin</w:t>
            </w:r>
          </w:p>
          <w:p>
            <w:pPr>
              <w:spacing w:before="0" w:after="40" w:line="300" w:lineRule="auto"/>
            </w:pPr>
            <w:r>
              <w:rPr>
                <w:rFonts w:ascii="DM Sans" w:hAnsi="DM Sans"/>
                <w:b/>
                <w:color w:val="16354E"/>
                <w:spacing w:val="12"/>
                <w:sz w:val="19"/>
              </w:rPr>
              <w:t>AGENT DE SUPPLY CHAIN</w:t>
            </w:r>
          </w:p>
          <w:p>
            <w:pPr>
              <w:spacing w:before="0" w:after="0" w:line="300" w:lineRule="auto"/>
            </w:pPr>
            <w:r>
              <w:rPr>
                <w:rFonts w:ascii="DM Sans" w:hAnsi="DM Sans"/>
                <w:b w:val="0"/>
                <w:color w:val="6A7282"/>
                <w:sz w:val="18"/>
              </w:rPr>
              <w:t>camille.martin@example.com · 06 39 98 00 00 · Miramas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67"/>
        <w:gridCol w:w="7739"/>
      </w:tblGrid>
      <w:tr>
        <w:trPr>
          <w:trHeight w:val="14593" w:hRule="atLeast"/>
        </w:trPr>
        <w:tc>
          <w:tcPr>
            <w:tcW w:type="dxa" w:w="4167"/>
            <w:shd w:val="clear" w:color="auto" w:fill="F3F4F6"/>
            <w:tcMar>
              <w:top w:w="0" w:type="dxa"/>
              <w:start w:w="340" w:type="dxa"/>
              <w:bottom w:w="0" w:type="dxa"/>
              <w:end w:w="34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COMPÉTENCES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Logiciel de gestion des stocks (ex. : SAP)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Analyse de données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Gestion de projet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Normes ISO 9001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Langues étrangères</w:t>
            </w:r>
          </w:p>
        </w:tc>
        <w:tc>
          <w:tcPr>
            <w:tcW w:type="dxa" w:w="7739"/>
            <w:tcMar>
              <w:top w:w="0" w:type="dxa"/>
              <w:start w:w="400" w:type="dxa"/>
              <w:bottom w:w="0" w:type="dxa"/>
              <w:end w:w="40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EXPÉRIENCES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2022 — Aujourd'hui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Suivi de la disponibilité des produits selon prévisions de vente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Contrôle des commandes et coordination avec fournisseurs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Évaluation des indicateurs de performance logistique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2019 — 2022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Coordination avec achats, ventes et production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Élaboration de processus logistiques efficaces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Réduction des coûts logistiques (qualité de service)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FORMATIONS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Bac pro Logistique (2019)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BTS Gestion des Transports et Logistique Associée (2017)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CENTRES D’INTÉRÊT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Actualités du secteur, sport, lecture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</w:r>
    </w:p>
    <w:sectPr w:rsidR="00FC693F" w:rsidRPr="0006063C" w:rsidSect="00034616">
      <w:pgSz w:w="11906" w:h="16838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M Sans">
    <w:charset w:val="00"/>
    <w:family w:val="swiss"/>
    <w:pitch w:val="variable"/>
    <w:sig w:usb0="00000007" w:usb1="00000000" w:usb2="00000000" w:usb3="00000000" w:csb0="00000093" w:csb1="00000000"/>
    <w:embedRegular r:id="rIdFont1" w:fontKey="{B1C2D3E4-5F60-4718-9A2B-3C4D5E6F7081}" w:subsetted="false"/>
    <w:embedBold r:id="rIdFont2" w:fontKey="{B1C2D3E4-5F60-4718-9A2B-3C4D5E6F7081}" w:subsetted="false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embedTrueTypeFonts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M Sans" w:hAnsi="DM Sans" w:eastAsia="DM Sans"/>
      <w:color w:val="333E4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_rels/fontTable.xml.rels><?xml version="1.0" encoding="UTF-8" standalone="yes"?><Relationships xmlns="http://schemas.openxmlformats.org/package/2006/relationships"><Relationship Id="rIdFont1" Type="http://schemas.openxmlformats.org/officeDocument/2006/relationships/font" Target="fonts/DMSans-400.odttf"/><Relationship Id="rIdFont2" Type="http://schemas.openxmlformats.org/officeDocument/2006/relationships/font" Target="fonts/DMSans-700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