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RECOUVREMENT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Corbeil-Essonnes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recouvrement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procédures juridiques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négociation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financière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du stress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Examen des comptes débiteurs pour identifier les créances à recouvrer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Prise de contact avec les débiteurs (téléphone, écrit) pour discuter des impayés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Proposition de solutions adaptées aux situations financières des débiteurs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des paiements convenus dans les délais impartis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Documentation des actions menées et des résultats obtenus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des juristes pour l'engagement de procédures judiciaires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Négociation et Digitalisation de la Relation Client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DUT Gestion des Entreprises et des Administrations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