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COURRIER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Troyes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gestion du courrier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postales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Capacité à utiliser des équipements de manutention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bureautiques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Certification en gestion logistique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Distribution quotidienne du courrier et des colis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Collecte du courrier à expédier auprès des services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Tri du courrier entrant et sortant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des envois recommandés et colis sensibles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Gestion de l'inventaire des fournitures d'envoi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Information des employés sur délais et procédures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Logistique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transport et prestations logistiques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